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7C" w:rsidRDefault="005D7684" w:rsidP="005D7684">
      <w:pPr>
        <w:pStyle w:val="1"/>
        <w:jc w:val="center"/>
      </w:pPr>
      <w:bookmarkStart w:id="0" w:name="_Toc514160365"/>
      <w:r w:rsidRPr="005D7684">
        <w:rPr>
          <w:rFonts w:hint="eastAsia"/>
        </w:rPr>
        <w:t>中国科学院洁净能源创新研究院合作基金管理办法</w:t>
      </w:r>
      <w:bookmarkEnd w:id="0"/>
    </w:p>
    <w:p w:rsidR="005D7684" w:rsidRDefault="005D7684" w:rsidP="005D7684">
      <w:pPr>
        <w:adjustRightInd w:val="0"/>
        <w:spacing w:line="560" w:lineRule="exact"/>
        <w:ind w:firstLineChars="200" w:firstLine="643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第一条</w:t>
      </w:r>
      <w:r w:rsidRPr="00191920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 xml:space="preserve"> 按照中国科学院“率先行动”计划和《中国科学院关于近期深入推进研究所分类改革的实施意见》（科发</w:t>
      </w:r>
      <w:proofErr w:type="gramStart"/>
      <w:r w:rsidRPr="00191920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规</w:t>
      </w:r>
      <w:proofErr w:type="gramEnd"/>
      <w:r w:rsidRPr="00191920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字[2017</w:t>
      </w:r>
      <w:r w:rsidRPr="00191920">
        <w:rPr>
          <w:rFonts w:ascii="仿宋_GB2312" w:eastAsia="仿宋_GB2312" w:hAnsi="Times New Roman" w:cs="Times New Roman"/>
          <w:bCs/>
          <w:kern w:val="0"/>
          <w:sz w:val="32"/>
          <w:szCs w:val="32"/>
        </w:rPr>
        <w:t>]</w:t>
      </w:r>
      <w:r w:rsidRPr="00191920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71号）的有关要求，为</w:t>
      </w:r>
      <w:r w:rsidRPr="00B3027E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探索科研活动组织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模式，探索体制机制，形成研究合力，</w:t>
      </w:r>
      <w:r w:rsidRPr="00191920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根据《中国科学院洁净能源创新研究院章程》，制定本办法。</w:t>
      </w:r>
    </w:p>
    <w:p w:rsidR="005D7684" w:rsidRDefault="005D7684" w:rsidP="005D7684">
      <w:pPr>
        <w:adjustRightInd w:val="0"/>
        <w:spacing w:line="560" w:lineRule="exact"/>
        <w:ind w:firstLineChars="200" w:firstLine="643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第二条</w:t>
      </w: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 xml:space="preserve"> </w:t>
      </w:r>
      <w:bookmarkStart w:id="1" w:name="OLE_LINK45"/>
      <w:bookmarkStart w:id="2" w:name="OLE_LINK46"/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创新研究院</w:t>
      </w:r>
      <w:bookmarkEnd w:id="1"/>
      <w:bookmarkEnd w:id="2"/>
      <w:r w:rsidRPr="00B3027E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设置合作基金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，</w:t>
      </w:r>
      <w:r w:rsidRPr="00B3027E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吸引国内外知名高校、科研院所承担</w:t>
      </w:r>
      <w:r w:rsidRPr="00976AE0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创新研究院</w:t>
      </w:r>
      <w:r w:rsidRPr="00B3027E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自主部署课题，逐步实现错位科技布局，推进合作发展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。合作</w:t>
      </w:r>
      <w:r w:rsidRPr="008E6EED">
        <w:rPr>
          <w:rFonts w:ascii="仿宋_GB2312" w:eastAsia="仿宋_GB2312" w:hAnsi="Times New Roman" w:cs="Times New Roman"/>
          <w:bCs/>
          <w:kern w:val="0"/>
          <w:sz w:val="32"/>
          <w:szCs w:val="32"/>
        </w:rPr>
        <w:t>基金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项目申请人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需为能源领域高层次科技领军人才</w:t>
      </w:r>
      <w:r w:rsidRPr="008E6EED">
        <w:rPr>
          <w:rFonts w:ascii="仿宋_GB2312" w:eastAsia="仿宋_GB2312" w:hAnsi="Times New Roman" w:cs="Times New Roman"/>
          <w:bCs/>
          <w:kern w:val="0"/>
          <w:sz w:val="32"/>
          <w:szCs w:val="32"/>
        </w:rPr>
        <w:t>。</w:t>
      </w:r>
    </w:p>
    <w:p w:rsidR="005D7684" w:rsidRDefault="005D7684" w:rsidP="005D7684">
      <w:pPr>
        <w:adjustRightInd w:val="0"/>
        <w:spacing w:line="560" w:lineRule="exact"/>
        <w:ind w:firstLineChars="200" w:firstLine="643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 xml:space="preserve">第三条 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根据创新研究院战略布局，合作基金重点资助</w:t>
      </w:r>
      <w:r w:rsidRPr="00B3027E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能源战略研究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B3027E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化石资源清洁高效利用与战略融合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、</w:t>
      </w:r>
      <w:r w:rsidRPr="00B3027E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清洁能源多能互补与规模应用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和</w:t>
      </w:r>
      <w:r w:rsidRPr="00B3027E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低碳化多</w:t>
      </w:r>
      <w:proofErr w:type="gramStart"/>
      <w:r w:rsidRPr="00B3027E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能战略</w:t>
      </w:r>
      <w:proofErr w:type="gramEnd"/>
      <w:r w:rsidRPr="00B3027E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融合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等领域的研究。</w:t>
      </w:r>
    </w:p>
    <w:p w:rsidR="005D7684" w:rsidRDefault="005D7684" w:rsidP="005D7684">
      <w:pPr>
        <w:adjustRightInd w:val="0"/>
        <w:spacing w:line="560" w:lineRule="exact"/>
        <w:ind w:firstLineChars="200" w:firstLine="643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第四条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 xml:space="preserve"> 合作基金</w:t>
      </w:r>
      <w:proofErr w:type="gramStart"/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由创新</w:t>
      </w:r>
      <w:proofErr w:type="gramEnd"/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研究院运行经费列支，合作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基金项目单项资助强度原则上不超过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2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00万元，研究期限一般为2年。</w:t>
      </w:r>
    </w:p>
    <w:p w:rsidR="005D7684" w:rsidRPr="00C05C8C" w:rsidRDefault="005D7684" w:rsidP="005D7684">
      <w:pPr>
        <w:adjustRightInd w:val="0"/>
        <w:spacing w:line="560" w:lineRule="exact"/>
        <w:ind w:firstLineChars="200" w:firstLine="643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第五条</w:t>
      </w: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创新研究院综合办公室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负责制定并发布项目指南、受理项目申请、初审并组织同行专家评议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，</w:t>
      </w:r>
      <w:proofErr w:type="gramStart"/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由创新</w:t>
      </w:r>
      <w:proofErr w:type="gramEnd"/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研究院院长办公会</w:t>
      </w:r>
      <w:r w:rsidRPr="00C05C8C">
        <w:rPr>
          <w:rFonts w:ascii="仿宋_GB2312" w:eastAsia="仿宋_GB2312" w:hAnsi="Times New Roman" w:cs="Times New Roman"/>
          <w:bCs/>
          <w:kern w:val="0"/>
          <w:sz w:val="32"/>
          <w:szCs w:val="32"/>
        </w:rPr>
        <w:t>审定予以资助的项目及资助额度。</w:t>
      </w:r>
    </w:p>
    <w:p w:rsidR="005D7684" w:rsidRPr="008E6EED" w:rsidRDefault="005D7684" w:rsidP="005D7684">
      <w:pPr>
        <w:adjustRightInd w:val="0"/>
        <w:spacing w:line="560" w:lineRule="exact"/>
        <w:ind w:firstLineChars="199" w:firstLine="639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六</w:t>
      </w: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条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 xml:space="preserve"> 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项目负责人应当按照项目计划</w:t>
      </w:r>
      <w:proofErr w:type="gramStart"/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书组织</w:t>
      </w:r>
      <w:proofErr w:type="gramEnd"/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开展研究工作，做好项目实施情况的原始记录，填写项目进展报告，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lastRenderedPageBreak/>
        <w:t>按时提交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创新研究院综合办公室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。</w:t>
      </w:r>
    </w:p>
    <w:p w:rsidR="005D7684" w:rsidRPr="008E6EED" w:rsidRDefault="005D7684" w:rsidP="005D7684">
      <w:pPr>
        <w:adjustRightInd w:val="0"/>
        <w:spacing w:line="560" w:lineRule="exact"/>
        <w:ind w:firstLineChars="199" w:firstLine="639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七</w:t>
      </w: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条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 xml:space="preserve"> 项目实施过程中，研究内容或者研究计划需要做出重大调整的，项目负责人应当及时提出申请，</w:t>
      </w:r>
      <w:proofErr w:type="gramStart"/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经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创新</w:t>
      </w:r>
      <w:proofErr w:type="gramEnd"/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研究院综合办公室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报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院长办公会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审批。</w:t>
      </w:r>
    </w:p>
    <w:p w:rsidR="005D7684" w:rsidRPr="008E6EED" w:rsidRDefault="005D7684" w:rsidP="005D7684">
      <w:pPr>
        <w:adjustRightInd w:val="0"/>
        <w:spacing w:line="560" w:lineRule="exact"/>
        <w:ind w:firstLineChars="199" w:firstLine="639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第八</w:t>
      </w: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条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 xml:space="preserve"> 项目结束后，</w:t>
      </w:r>
      <w:proofErr w:type="gramStart"/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由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创新</w:t>
      </w:r>
      <w:proofErr w:type="gramEnd"/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研究院综合办公室组织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验收。</w:t>
      </w:r>
    </w:p>
    <w:p w:rsidR="005D7684" w:rsidRPr="008E6EED" w:rsidRDefault="005D7684" w:rsidP="005D7684">
      <w:pPr>
        <w:adjustRightInd w:val="0"/>
        <w:spacing w:line="560" w:lineRule="exact"/>
        <w:ind w:firstLineChars="199" w:firstLine="639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九</w:t>
      </w: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条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 xml:space="preserve"> 由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合作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基金项目资助产生的成果，公开发表论文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等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应署名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中国科学院洁净能源创新研究院（</w:t>
      </w:r>
      <w:r w:rsidRPr="00C619F1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英文格式：Dalian National Laboratory for Clean Energy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）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，无</w:t>
      </w:r>
      <w:r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署名</w:t>
      </w:r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的成果不计</w:t>
      </w:r>
      <w:proofErr w:type="gramStart"/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入项目</w:t>
      </w:r>
      <w:proofErr w:type="gramEnd"/>
      <w:r w:rsidRPr="008E6EED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>完成指标。</w:t>
      </w:r>
    </w:p>
    <w:p w:rsidR="005D7684" w:rsidRPr="00C05C8C" w:rsidRDefault="005D7684" w:rsidP="005D7684">
      <w:pPr>
        <w:adjustRightInd w:val="0"/>
        <w:spacing w:line="560" w:lineRule="exact"/>
        <w:ind w:firstLineChars="199" w:firstLine="639"/>
        <w:rPr>
          <w:rFonts w:ascii="仿宋_GB2312" w:eastAsia="仿宋_GB2312" w:hAnsi="Times New Roman" w:cs="Times New Roman"/>
          <w:bCs/>
          <w:kern w:val="0"/>
          <w:sz w:val="32"/>
          <w:szCs w:val="32"/>
        </w:rPr>
      </w:pPr>
      <w:r w:rsidRPr="00C05C8C">
        <w:rPr>
          <w:rFonts w:ascii="仿宋_GB2312" w:eastAsia="仿宋_GB2312" w:hAnsi="Times New Roman" w:cs="Times New Roman" w:hint="eastAsia"/>
          <w:b/>
          <w:bCs/>
          <w:kern w:val="0"/>
          <w:sz w:val="32"/>
          <w:szCs w:val="32"/>
        </w:rPr>
        <w:t>第十条</w:t>
      </w:r>
      <w:r w:rsidRPr="00C05C8C">
        <w:rPr>
          <w:rFonts w:ascii="仿宋_GB2312" w:eastAsia="仿宋_GB2312" w:hAnsi="Times New Roman" w:cs="Times New Roman" w:hint="eastAsia"/>
          <w:bCs/>
          <w:kern w:val="0"/>
          <w:sz w:val="32"/>
          <w:szCs w:val="32"/>
        </w:rPr>
        <w:t xml:space="preserve"> 本办法经洁净能源创新研究院理事会批准后生效。本章程解释权和修订权属洁净能源创新研究院。</w:t>
      </w:r>
    </w:p>
    <w:p w:rsidR="005D7684" w:rsidRPr="005D7684" w:rsidRDefault="005D7684" w:rsidP="005D7684"/>
    <w:sectPr w:rsidR="005D7684" w:rsidRPr="005D7684" w:rsidSect="0046349C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AD" w:rsidRDefault="007222AD" w:rsidP="001E2B7C">
      <w:r>
        <w:separator/>
      </w:r>
    </w:p>
  </w:endnote>
  <w:endnote w:type="continuationSeparator" w:id="0">
    <w:p w:rsidR="007222AD" w:rsidRDefault="007222AD" w:rsidP="001E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66741"/>
      <w:docPartObj>
        <w:docPartGallery w:val="Page Numbers (Bottom of Page)"/>
        <w:docPartUnique/>
      </w:docPartObj>
    </w:sdtPr>
    <w:sdtContent>
      <w:p w:rsidR="0046349C" w:rsidRDefault="00415080">
        <w:pPr>
          <w:pStyle w:val="a4"/>
          <w:jc w:val="center"/>
        </w:pPr>
        <w:r>
          <w:fldChar w:fldCharType="begin"/>
        </w:r>
        <w:r w:rsidR="0046349C">
          <w:instrText>PAGE   \* MERGEFORMAT</w:instrText>
        </w:r>
        <w:r>
          <w:fldChar w:fldCharType="separate"/>
        </w:r>
        <w:r w:rsidR="00736F47" w:rsidRPr="00736F47">
          <w:rPr>
            <w:noProof/>
            <w:lang w:val="zh-CN"/>
          </w:rPr>
          <w:t>1</w:t>
        </w:r>
        <w:r>
          <w:fldChar w:fldCharType="end"/>
        </w:r>
      </w:p>
    </w:sdtContent>
  </w:sdt>
  <w:p w:rsidR="0046349C" w:rsidRDefault="004634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AD" w:rsidRDefault="007222AD" w:rsidP="001E2B7C">
      <w:r>
        <w:separator/>
      </w:r>
    </w:p>
  </w:footnote>
  <w:footnote w:type="continuationSeparator" w:id="0">
    <w:p w:rsidR="007222AD" w:rsidRDefault="007222AD" w:rsidP="001E2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995"/>
    <w:rsid w:val="000556B0"/>
    <w:rsid w:val="00090E2C"/>
    <w:rsid w:val="000C3986"/>
    <w:rsid w:val="000D33B8"/>
    <w:rsid w:val="000E1639"/>
    <w:rsid w:val="00134995"/>
    <w:rsid w:val="001C2027"/>
    <w:rsid w:val="001E2B7C"/>
    <w:rsid w:val="00205115"/>
    <w:rsid w:val="002504E7"/>
    <w:rsid w:val="002A2652"/>
    <w:rsid w:val="002D363C"/>
    <w:rsid w:val="00306EAA"/>
    <w:rsid w:val="00314562"/>
    <w:rsid w:val="00321DD9"/>
    <w:rsid w:val="00345558"/>
    <w:rsid w:val="003508E4"/>
    <w:rsid w:val="003659F5"/>
    <w:rsid w:val="00395B46"/>
    <w:rsid w:val="003B449B"/>
    <w:rsid w:val="00415080"/>
    <w:rsid w:val="0044486A"/>
    <w:rsid w:val="0046349C"/>
    <w:rsid w:val="00485577"/>
    <w:rsid w:val="004D7D0B"/>
    <w:rsid w:val="004F0DA2"/>
    <w:rsid w:val="005079EF"/>
    <w:rsid w:val="005A4770"/>
    <w:rsid w:val="005A5E1D"/>
    <w:rsid w:val="005D7684"/>
    <w:rsid w:val="0060494D"/>
    <w:rsid w:val="006730DC"/>
    <w:rsid w:val="00682FCB"/>
    <w:rsid w:val="006A2D49"/>
    <w:rsid w:val="006E5440"/>
    <w:rsid w:val="00715AFD"/>
    <w:rsid w:val="007222AD"/>
    <w:rsid w:val="00736F47"/>
    <w:rsid w:val="00777D4F"/>
    <w:rsid w:val="007C0AEA"/>
    <w:rsid w:val="007C3100"/>
    <w:rsid w:val="00823477"/>
    <w:rsid w:val="00881250"/>
    <w:rsid w:val="008859B7"/>
    <w:rsid w:val="008877D9"/>
    <w:rsid w:val="008B3F96"/>
    <w:rsid w:val="008F3594"/>
    <w:rsid w:val="00963167"/>
    <w:rsid w:val="00970BD0"/>
    <w:rsid w:val="00993FD0"/>
    <w:rsid w:val="009C3C6F"/>
    <w:rsid w:val="009E7440"/>
    <w:rsid w:val="00A46C99"/>
    <w:rsid w:val="00B81AA9"/>
    <w:rsid w:val="00BB54BF"/>
    <w:rsid w:val="00CC0B09"/>
    <w:rsid w:val="00CE3338"/>
    <w:rsid w:val="00E46F87"/>
    <w:rsid w:val="00EC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1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31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B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2B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2B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3100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7C3100"/>
    <w:pPr>
      <w:tabs>
        <w:tab w:val="right" w:leader="dot" w:pos="8296"/>
      </w:tabs>
      <w:jc w:val="center"/>
    </w:pPr>
    <w:rPr>
      <w:rFonts w:ascii="仿宋" w:eastAsia="仿宋" w:hAnsi="仿宋"/>
      <w:sz w:val="52"/>
    </w:rPr>
  </w:style>
  <w:style w:type="character" w:styleId="a6">
    <w:name w:val="Hyperlink"/>
    <w:basedOn w:val="a0"/>
    <w:uiPriority w:val="99"/>
    <w:unhideWhenUsed/>
    <w:rsid w:val="007C3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31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B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B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2B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2B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3100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7C3100"/>
    <w:pPr>
      <w:tabs>
        <w:tab w:val="right" w:leader="dot" w:pos="8296"/>
      </w:tabs>
      <w:jc w:val="center"/>
    </w:pPr>
    <w:rPr>
      <w:rFonts w:ascii="仿宋" w:eastAsia="仿宋" w:hAnsi="仿宋"/>
      <w:sz w:val="52"/>
    </w:rPr>
  </w:style>
  <w:style w:type="character" w:styleId="a6">
    <w:name w:val="Hyperlink"/>
    <w:basedOn w:val="a0"/>
    <w:uiPriority w:val="99"/>
    <w:unhideWhenUsed/>
    <w:rsid w:val="007C3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3BD7-8129-4B03-9C69-056117ED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李振涛</dc:creator>
  <cp:lastModifiedBy>unknown</cp:lastModifiedBy>
  <cp:revision>19</cp:revision>
  <dcterms:created xsi:type="dcterms:W3CDTF">2018-05-03T08:37:00Z</dcterms:created>
  <dcterms:modified xsi:type="dcterms:W3CDTF">2018-07-18T02:19:00Z</dcterms:modified>
</cp:coreProperties>
</file>